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E9439D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6831330</wp:posOffset>
            </wp:positionV>
            <wp:extent cx="3006090" cy="2529840"/>
            <wp:effectExtent l="19050" t="0" r="381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_pj7qv3m5w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666" cy="252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-363855</wp:posOffset>
            </wp:positionH>
            <wp:positionV relativeFrom="paragraph">
              <wp:posOffset>6831330</wp:posOffset>
            </wp:positionV>
            <wp:extent cx="3005544" cy="2529840"/>
            <wp:effectExtent l="19050" t="0" r="4356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platnaya-virtualnaya-otkritka-na-den-prav-cheloveka.or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8562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7ED2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3806825</wp:posOffset>
            </wp:positionH>
            <wp:positionV relativeFrom="paragraph">
              <wp:posOffset>-308610</wp:posOffset>
            </wp:positionV>
            <wp:extent cx="2124075" cy="1406525"/>
            <wp:effectExtent l="1905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1626555_den-prav-cheloveka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6E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94.05pt;width:503.25pt;height:2in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 style="mso-fit-shape-to-text:t">
              <w:txbxContent>
                <w:p w:rsidR="006D7F91" w:rsidRDefault="006D7F91" w:rsidP="006D7F91">
                  <w:pPr>
                    <w:spacing w:before="100" w:beforeAutospacing="1" w:after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С 2011 </w:t>
                  </w:r>
                  <w:r w:rsidRPr="006D7F9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года</w:t>
                  </w: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6D7F9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Пенсионный</w:t>
                  </w: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фонд России </w:t>
                  </w:r>
                  <w:r w:rsidRPr="006D7F9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проводит</w:t>
                  </w: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информационно-разъяснительную кампанию по повышению </w:t>
                  </w:r>
                  <w:r w:rsidRPr="006D7F9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пенсионной</w:t>
                  </w: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6D7F9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грамотности</w:t>
                  </w:r>
                  <w:r w:rsidRPr="006D7F9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среди учащейся молодежи.</w:t>
                  </w:r>
                  <w:r w:rsidRPr="006D7F91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D7F91">
                    <w:rPr>
                      <w:rStyle w:val="intro"/>
                      <w:rFonts w:ascii="Times New Roman" w:hAnsi="Times New Roman" w:cs="Times New Roman"/>
                      <w:sz w:val="24"/>
                      <w:szCs w:val="24"/>
                    </w:rPr>
                    <w:t>Пенсионная грамотность населения, как и финансовая — залог успешного развития страны. Чтобы граждане могли рационально распоряжаться настоящими и будущими финансами, разумно подойти к вопросу пенсионных накоплений, контролируя процесс, базовые знания необходимо закладывать с детства.</w:t>
                  </w:r>
                  <w:r w:rsidR="00934F0F" w:rsidRPr="006D7F91"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  <w:t> </w:t>
                  </w:r>
                </w:p>
                <w:p w:rsidR="006D7F91" w:rsidRPr="006D7F91" w:rsidRDefault="006D7F91" w:rsidP="006D7F91">
                  <w:pPr>
                    <w:spacing w:before="100" w:beforeAutospacing="1" w:after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  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декабря 2021 года в рамках информационно-разъяснительной кампании по повышению пенсионной и социальной грамотности учащейся молодежи в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нашей 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школе 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также был 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проведен Урок пенсионн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ой грамотности для учеников 6 - 9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классов.</w:t>
                  </w:r>
                </w:p>
                <w:p w:rsidR="006D7F91" w:rsidRPr="006D7F91" w:rsidRDefault="006D7F91" w:rsidP="00ED7ED2">
                  <w:pPr>
                    <w:spacing w:before="100" w:beforeAutospacing="1" w:after="27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 основах российског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пенсионного законодательства,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правилах формирования пенсии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 </w:t>
                  </w:r>
                  <w:r w:rsidR="00133806"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 видах пенсии и изменениях в пенсионном законодательстве с 01.01.2020 года,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33806"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для чего нужен  СНИЛС</w:t>
                  </w:r>
                  <w:r w:rsidR="00426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ребята узнали из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видеофильма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данной теме.</w:t>
                  </w:r>
                  <w:r w:rsidR="001338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26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Учащимся была предоставлена информация 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 использовании интернет ресурсов «Личный кабинет застрахованного лица» и «Школьникам о пенсиях»,</w:t>
                  </w:r>
                  <w:r w:rsidR="004261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 государственных услугах ПФР. Закончился урок небольшим экскурсом в «историю пенсий в России». Когда в России появились пенсии, в виде чего они предоставлялись, кто из императоров установил регулярные пенсионные выплаты, </w:t>
                  </w:r>
                  <w:r w:rsidR="00ED7ED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история пенсий в советское и постсоветское время – вся эта интересная информация была представлена в презентации.</w:t>
                  </w:r>
                  <w:r w:rsidRPr="006D7F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</w:p>
                <w:p w:rsidR="006D7F91" w:rsidRPr="006D7F91" w:rsidRDefault="006D7F91" w:rsidP="006D7F91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34F0F" w:rsidRPr="00934F0F" w:rsidRDefault="00934F0F" w:rsidP="00934F0F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B646E4">
        <w:rPr>
          <w:noProof/>
          <w:lang w:eastAsia="ru-RU"/>
        </w:rPr>
        <w:pict>
          <v:roundrect id="Поле 2" o:spid="_x0000_s1027" style="position:absolute;margin-left:-25.8pt;margin-top:-18.45pt;width:310.5pt;height:2in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6D7F91" w:rsidRPr="00426141" w:rsidRDefault="005F433A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008000"/>
                      <w:sz w:val="72"/>
                      <w:szCs w:val="72"/>
                    </w:rPr>
                  </w:pPr>
                  <w:r>
                    <w:rPr>
                      <w:rFonts w:ascii="Monotype Corsiva" w:hAnsi="Monotype Corsiva"/>
                      <w:b/>
                      <w:noProof/>
                      <w:color w:val="008000"/>
                      <w:sz w:val="64"/>
                      <w:szCs w:val="64"/>
                    </w:rPr>
                    <w:t>«</w:t>
                  </w:r>
                  <w:bookmarkStart w:id="0" w:name="_GoBack"/>
                  <w:r w:rsidR="006D7F91" w:rsidRPr="00426141">
                    <w:rPr>
                      <w:rFonts w:ascii="Monotype Corsiva" w:hAnsi="Monotype Corsiva"/>
                      <w:b/>
                      <w:noProof/>
                      <w:color w:val="008000"/>
                      <w:sz w:val="72"/>
                      <w:szCs w:val="72"/>
                    </w:rPr>
                    <w:t xml:space="preserve">Урок пенсионной </w:t>
                  </w:r>
                </w:p>
                <w:p w:rsidR="00FC024B" w:rsidRPr="00FC024B" w:rsidRDefault="006D7F91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008000"/>
                      <w:sz w:val="64"/>
                      <w:szCs w:val="64"/>
                    </w:rPr>
                  </w:pPr>
                  <w:r w:rsidRPr="00426141">
                    <w:rPr>
                      <w:rFonts w:ascii="Monotype Corsiva" w:hAnsi="Monotype Corsiva"/>
                      <w:b/>
                      <w:noProof/>
                      <w:color w:val="008000"/>
                      <w:sz w:val="72"/>
                      <w:szCs w:val="72"/>
                    </w:rPr>
                    <w:t>грамотности</w:t>
                  </w:r>
                  <w:r w:rsidR="005F433A">
                    <w:rPr>
                      <w:rFonts w:ascii="Monotype Corsiva" w:hAnsi="Monotype Corsiva"/>
                      <w:b/>
                      <w:noProof/>
                      <w:color w:val="008000"/>
                      <w:sz w:val="64"/>
                      <w:szCs w:val="64"/>
                    </w:rPr>
                    <w:t>»</w:t>
                  </w:r>
                  <w:bookmarkEnd w:id="0"/>
                </w:p>
              </w:txbxContent>
            </v:textbox>
          </v:roundrect>
        </w:pict>
      </w:r>
    </w:p>
    <w:sectPr w:rsidR="00FE192E" w:rsidSect="00934F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0EB" w:rsidRDefault="003540EB" w:rsidP="00934F0F">
      <w:pPr>
        <w:spacing w:after="0" w:line="240" w:lineRule="auto"/>
      </w:pPr>
      <w:r>
        <w:separator/>
      </w:r>
    </w:p>
  </w:endnote>
  <w:endnote w:type="continuationSeparator" w:id="0">
    <w:p w:rsidR="003540EB" w:rsidRDefault="003540EB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C9" w:rsidRDefault="009A79C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9A79C9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2</w:t>
        </w:r>
      </w:p>
    </w:sdtContent>
  </w:sdt>
  <w:p w:rsidR="00934F0F" w:rsidRDefault="00934F0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C9" w:rsidRDefault="009A79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0EB" w:rsidRDefault="003540EB" w:rsidP="00934F0F">
      <w:pPr>
        <w:spacing w:after="0" w:line="240" w:lineRule="auto"/>
      </w:pPr>
      <w:r>
        <w:separator/>
      </w:r>
    </w:p>
  </w:footnote>
  <w:footnote w:type="continuationSeparator" w:id="0">
    <w:p w:rsidR="003540EB" w:rsidRDefault="003540EB" w:rsidP="00934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C9" w:rsidRDefault="009A79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C9" w:rsidRDefault="009A79C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9C9" w:rsidRDefault="009A79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133806"/>
    <w:rsid w:val="003540EB"/>
    <w:rsid w:val="003E199C"/>
    <w:rsid w:val="00426141"/>
    <w:rsid w:val="00537544"/>
    <w:rsid w:val="00545CEA"/>
    <w:rsid w:val="005F433A"/>
    <w:rsid w:val="00666574"/>
    <w:rsid w:val="006D7F91"/>
    <w:rsid w:val="00934F0F"/>
    <w:rsid w:val="0099445E"/>
    <w:rsid w:val="009A79C9"/>
    <w:rsid w:val="00AB051B"/>
    <w:rsid w:val="00B646E4"/>
    <w:rsid w:val="00E9439D"/>
    <w:rsid w:val="00ED7ED2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intro">
    <w:name w:val="intro"/>
    <w:basedOn w:val="a0"/>
    <w:rsid w:val="006D7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Екатерина Сергеевна</cp:lastModifiedBy>
  <cp:revision>6</cp:revision>
  <dcterms:created xsi:type="dcterms:W3CDTF">2021-12-10T18:01:00Z</dcterms:created>
  <dcterms:modified xsi:type="dcterms:W3CDTF">2022-01-03T16:39:00Z</dcterms:modified>
</cp:coreProperties>
</file>